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ACB6B">
      <w:pPr>
        <w:spacing w:before="62" w:line="1060" w:lineRule="exact"/>
        <w:ind w:firstLine="90"/>
      </w:pPr>
      <w:r>
        <w:rPr>
          <w:position w:val="-21"/>
        </w:rPr>
        <w:drawing>
          <wp:inline distT="0" distB="0" distL="0" distR="0">
            <wp:extent cx="1002665" cy="672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3250" cy="67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11E6">
      <w:pPr>
        <w:spacing w:before="42" w:line="198" w:lineRule="auto"/>
        <w:ind w:left="239"/>
        <w:rPr>
          <w:rFonts w:ascii="Arial" w:hAnsi="Arial" w:eastAsia="Arial" w:cs="Arial"/>
          <w:sz w:val="45"/>
          <w:szCs w:val="45"/>
        </w:rPr>
      </w:pPr>
      <w:r>
        <w:rPr>
          <w:rFonts w:ascii="Arial" w:hAnsi="Arial" w:eastAsia="Arial" w:cs="Arial"/>
          <w:b/>
          <w:bCs/>
          <w:spacing w:val="-11"/>
          <w:sz w:val="45"/>
          <w:szCs w:val="45"/>
        </w:rPr>
        <w:t>CLEx</w:t>
      </w:r>
    </w:p>
    <w:p w14:paraId="01C6C29C">
      <w:pPr>
        <w:spacing w:before="146"/>
      </w:pPr>
    </w:p>
    <w:p w14:paraId="26BC433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9626153">
      <w:pPr>
        <w:spacing w:before="176" w:line="217" w:lineRule="auto"/>
        <w:ind w:left="9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防</w:t>
      </w:r>
      <w:r>
        <w:rPr>
          <w:rFonts w:ascii="黑体" w:hAnsi="黑体" w:eastAsia="黑体" w:cs="黑体"/>
          <w:spacing w:val="18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爆</w:t>
      </w:r>
      <w:r>
        <w:rPr>
          <w:rFonts w:ascii="黑体" w:hAnsi="黑体" w:eastAsia="黑体" w:cs="黑体"/>
          <w:spacing w:val="2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电</w:t>
      </w:r>
      <w:r>
        <w:rPr>
          <w:rFonts w:ascii="黑体" w:hAnsi="黑体" w:eastAsia="黑体" w:cs="黑体"/>
          <w:spacing w:val="2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气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设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备</w:t>
      </w:r>
    </w:p>
    <w:p w14:paraId="7E9F89E1">
      <w:pPr>
        <w:pStyle w:val="2"/>
        <w:spacing w:before="1" w:line="191" w:lineRule="auto"/>
        <w:rPr>
          <w:sz w:val="24"/>
          <w:szCs w:val="24"/>
        </w:rPr>
      </w:pPr>
      <w:r>
        <w:rPr>
          <w:sz w:val="24"/>
          <w:szCs w:val="24"/>
        </w:rPr>
        <w:t>Electrical</w:t>
      </w:r>
      <w:r>
        <w:rPr>
          <w:spacing w:val="14"/>
          <w:sz w:val="24"/>
          <w:szCs w:val="24"/>
        </w:rPr>
        <w:t xml:space="preserve">    </w:t>
      </w:r>
      <w:r>
        <w:rPr>
          <w:sz w:val="24"/>
          <w:szCs w:val="24"/>
        </w:rPr>
        <w:t>Apparatus     fo</w:t>
      </w:r>
      <w:r>
        <w:rPr>
          <w:spacing w:val="-1"/>
          <w:sz w:val="24"/>
          <w:szCs w:val="24"/>
        </w:rPr>
        <w:t>r     Explosive     Atmospheres</w:t>
      </w:r>
    </w:p>
    <w:p w14:paraId="1FC2BE76">
      <w:pPr>
        <w:spacing w:before="352" w:line="221" w:lineRule="auto"/>
        <w:ind w:left="280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b/>
          <w:bCs/>
          <w:spacing w:val="-39"/>
          <w:sz w:val="71"/>
          <w:szCs w:val="71"/>
        </w:rPr>
        <w:t>防</w:t>
      </w:r>
      <w:r>
        <w:rPr>
          <w:rFonts w:ascii="黑体" w:hAnsi="黑体" w:eastAsia="黑体" w:cs="黑体"/>
          <w:spacing w:val="71"/>
          <w:sz w:val="71"/>
          <w:szCs w:val="71"/>
        </w:rPr>
        <w:t xml:space="preserve"> </w:t>
      </w:r>
      <w:r>
        <w:rPr>
          <w:rFonts w:ascii="黑体" w:hAnsi="黑体" w:eastAsia="黑体" w:cs="黑体"/>
          <w:b/>
          <w:bCs/>
          <w:spacing w:val="-39"/>
          <w:sz w:val="71"/>
          <w:szCs w:val="71"/>
        </w:rPr>
        <w:t>爆</w:t>
      </w:r>
      <w:r>
        <w:rPr>
          <w:rFonts w:ascii="黑体" w:hAnsi="黑体" w:eastAsia="黑体" w:cs="黑体"/>
          <w:spacing w:val="68"/>
          <w:sz w:val="71"/>
          <w:szCs w:val="71"/>
        </w:rPr>
        <w:t xml:space="preserve"> </w:t>
      </w:r>
      <w:r>
        <w:rPr>
          <w:rFonts w:ascii="黑体" w:hAnsi="黑体" w:eastAsia="黑体" w:cs="黑体"/>
          <w:b/>
          <w:bCs/>
          <w:spacing w:val="-39"/>
          <w:sz w:val="71"/>
          <w:szCs w:val="71"/>
        </w:rPr>
        <w:t>合</w:t>
      </w:r>
      <w:r>
        <w:rPr>
          <w:rFonts w:ascii="黑体" w:hAnsi="黑体" w:eastAsia="黑体" w:cs="黑体"/>
          <w:spacing w:val="65"/>
          <w:sz w:val="71"/>
          <w:szCs w:val="71"/>
        </w:rPr>
        <w:t xml:space="preserve"> </w:t>
      </w:r>
      <w:r>
        <w:rPr>
          <w:rFonts w:ascii="黑体" w:hAnsi="黑体" w:eastAsia="黑体" w:cs="黑体"/>
          <w:b/>
          <w:bCs/>
          <w:spacing w:val="-39"/>
          <w:sz w:val="71"/>
          <w:szCs w:val="71"/>
        </w:rPr>
        <w:t>格</w:t>
      </w:r>
      <w:r>
        <w:rPr>
          <w:rFonts w:ascii="黑体" w:hAnsi="黑体" w:eastAsia="黑体" w:cs="黑体"/>
          <w:spacing w:val="62"/>
          <w:sz w:val="71"/>
          <w:szCs w:val="71"/>
        </w:rPr>
        <w:t xml:space="preserve"> </w:t>
      </w:r>
      <w:r>
        <w:rPr>
          <w:rFonts w:ascii="黑体" w:hAnsi="黑体" w:eastAsia="黑体" w:cs="黑体"/>
          <w:b/>
          <w:bCs/>
          <w:spacing w:val="-39"/>
          <w:sz w:val="71"/>
          <w:szCs w:val="71"/>
        </w:rPr>
        <w:t>证</w:t>
      </w:r>
    </w:p>
    <w:p w14:paraId="11F751CA">
      <w:pPr>
        <w:spacing w:line="221" w:lineRule="auto"/>
        <w:rPr>
          <w:rFonts w:ascii="黑体" w:hAnsi="黑体" w:eastAsia="黑体" w:cs="黑体"/>
          <w:sz w:val="71"/>
          <w:szCs w:val="71"/>
        </w:rPr>
        <w:sectPr>
          <w:pgSz w:w="11880" w:h="16820"/>
          <w:pgMar w:top="877" w:right="1020" w:bottom="0" w:left="979" w:header="0" w:footer="0" w:gutter="0"/>
          <w:cols w:equalWidth="0" w:num="2">
            <w:col w:w="2231" w:space="100"/>
            <w:col w:w="7550"/>
          </w:cols>
        </w:sectPr>
      </w:pPr>
    </w:p>
    <w:p w14:paraId="15F96092">
      <w:pPr>
        <w:pStyle w:val="2"/>
        <w:spacing w:before="15" w:line="188" w:lineRule="auto"/>
        <w:ind w:left="2740"/>
        <w:rPr>
          <w:sz w:val="31"/>
          <w:szCs w:val="31"/>
        </w:rPr>
      </w:pPr>
      <w:r>
        <w:rPr>
          <w:b/>
          <w:bCs/>
          <w:spacing w:val="-8"/>
          <w:sz w:val="31"/>
          <w:szCs w:val="31"/>
        </w:rPr>
        <w:t>CERTIFICATE OF CONFORMITY</w:t>
      </w:r>
    </w:p>
    <w:p w14:paraId="5144E8B8">
      <w:pPr>
        <w:pStyle w:val="2"/>
        <w:spacing w:before="106" w:line="219" w:lineRule="auto"/>
        <w:ind w:left="6250"/>
        <w:rPr>
          <w:rFonts w:ascii="Arial" w:hAnsi="Arial" w:eastAsia="Arial" w:cs="Arial"/>
          <w:sz w:val="24"/>
          <w:szCs w:val="24"/>
        </w:rPr>
      </w:pPr>
      <w:r>
        <w:rPr>
          <w:rFonts w:ascii="宋体" w:hAnsi="宋体" w:eastAsia="宋体" w:cs="宋体"/>
          <w:spacing w:val="11"/>
          <w:position w:val="1"/>
          <w:sz w:val="24"/>
          <w:szCs w:val="24"/>
        </w:rPr>
        <w:t xml:space="preserve">证书编号 </w:t>
      </w:r>
      <w:r>
        <w:rPr>
          <w:position w:val="1"/>
          <w:sz w:val="24"/>
          <w:szCs w:val="24"/>
        </w:rPr>
        <w:t>No</w:t>
      </w:r>
      <w:r>
        <w:rPr>
          <w:spacing w:val="11"/>
          <w:position w:val="1"/>
          <w:sz w:val="24"/>
          <w:szCs w:val="24"/>
        </w:rPr>
        <w:t xml:space="preserve">:   </w:t>
      </w:r>
      <w:r>
        <w:rPr>
          <w:rFonts w:ascii="Arial" w:hAnsi="Arial" w:eastAsia="Arial" w:cs="Arial"/>
          <w:b/>
          <w:bCs/>
          <w:position w:val="-1"/>
          <w:sz w:val="24"/>
          <w:szCs w:val="24"/>
        </w:rPr>
        <w:t>CLEx</w:t>
      </w:r>
      <w:r>
        <w:rPr>
          <w:rFonts w:ascii="Arial" w:hAnsi="Arial" w:eastAsia="Arial" w:cs="Arial"/>
          <w:b/>
          <w:bCs/>
          <w:spacing w:val="11"/>
          <w:position w:val="-1"/>
          <w:sz w:val="24"/>
          <w:szCs w:val="24"/>
        </w:rPr>
        <w:t>20.9564X</w:t>
      </w:r>
    </w:p>
    <w:p w14:paraId="5C97642A">
      <w:pPr>
        <w:spacing w:line="128" w:lineRule="exact"/>
      </w:pPr>
    </w:p>
    <w:p w14:paraId="70010480">
      <w:pPr>
        <w:spacing w:line="128" w:lineRule="exact"/>
        <w:sectPr>
          <w:type w:val="continuous"/>
          <w:pgSz w:w="11880" w:h="16820"/>
          <w:pgMar w:top="877" w:right="1020" w:bottom="0" w:left="979" w:header="0" w:footer="0" w:gutter="0"/>
          <w:cols w:equalWidth="0" w:num="1">
            <w:col w:w="9881"/>
          </w:cols>
        </w:sectPr>
      </w:pPr>
    </w:p>
    <w:p w14:paraId="1D233757">
      <w:pPr>
        <w:pStyle w:val="2"/>
        <w:spacing w:before="48" w:line="187" w:lineRule="auto"/>
        <w:ind w:left="1310" w:right="294"/>
        <w:rPr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制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1"/>
          <w:sz w:val="24"/>
          <w:szCs w:val="24"/>
        </w:rPr>
        <w:t>造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1"/>
          <w:sz w:val="24"/>
          <w:szCs w:val="24"/>
        </w:rPr>
        <w:t>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spacing w:val="-3"/>
          <w:w w:val="94"/>
          <w:sz w:val="24"/>
          <w:szCs w:val="24"/>
        </w:rPr>
        <w:t>Manufacturer</w:t>
      </w:r>
    </w:p>
    <w:p w14:paraId="09E1096C">
      <w:pPr>
        <w:spacing w:before="162" w:line="206" w:lineRule="auto"/>
        <w:ind w:left="13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产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3"/>
          <w:sz w:val="24"/>
          <w:szCs w:val="24"/>
        </w:rPr>
        <w:t>品</w:t>
      </w:r>
      <w:r>
        <w:rPr>
          <w:rFonts w:ascii="宋体" w:hAnsi="宋体" w:eastAsia="宋体" w:cs="宋体"/>
          <w:spacing w:val="30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3"/>
          <w:sz w:val="24"/>
          <w:szCs w:val="24"/>
        </w:rPr>
        <w:t>名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3"/>
          <w:sz w:val="24"/>
          <w:szCs w:val="24"/>
        </w:rPr>
        <w:t>称</w:t>
      </w:r>
    </w:p>
    <w:p w14:paraId="2EDAD7BC">
      <w:pPr>
        <w:pStyle w:val="2"/>
        <w:spacing w:before="1" w:line="191" w:lineRule="auto"/>
        <w:ind w:left="1310"/>
        <w:rPr>
          <w:sz w:val="24"/>
          <w:szCs w:val="24"/>
        </w:rPr>
      </w:pPr>
      <w:r>
        <w:rPr>
          <w:spacing w:val="-1"/>
          <w:sz w:val="24"/>
          <w:szCs w:val="24"/>
        </w:rPr>
        <w:t>Name of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Product</w:t>
      </w:r>
    </w:p>
    <w:p w14:paraId="180B2DFF">
      <w:pPr>
        <w:spacing w:before="152" w:line="182" w:lineRule="auto"/>
        <w:ind w:left="131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9"/>
          <w:sz w:val="24"/>
          <w:szCs w:val="24"/>
        </w:rPr>
        <w:t>型</w:t>
      </w:r>
      <w:r>
        <w:rPr>
          <w:rFonts w:ascii="黑体" w:hAnsi="黑体" w:eastAsia="黑体" w:cs="黑体"/>
          <w:spacing w:val="7"/>
          <w:sz w:val="24"/>
          <w:szCs w:val="24"/>
        </w:rPr>
        <w:t xml:space="preserve">  </w:t>
      </w:r>
      <w:r>
        <w:rPr>
          <w:rFonts w:ascii="黑体" w:hAnsi="黑体" w:eastAsia="黑体" w:cs="黑体"/>
          <w:spacing w:val="-9"/>
          <w:sz w:val="24"/>
          <w:szCs w:val="24"/>
        </w:rPr>
        <w:t>号</w:t>
      </w:r>
      <w:r>
        <w:rPr>
          <w:rFonts w:ascii="黑体" w:hAnsi="黑体" w:eastAsia="黑体" w:cs="黑体"/>
          <w:spacing w:val="27"/>
          <w:sz w:val="24"/>
          <w:szCs w:val="24"/>
        </w:rPr>
        <w:t xml:space="preserve">  </w:t>
      </w:r>
      <w:r>
        <w:rPr>
          <w:rFonts w:ascii="黑体" w:hAnsi="黑体" w:eastAsia="黑体" w:cs="黑体"/>
          <w:spacing w:val="-9"/>
          <w:sz w:val="24"/>
          <w:szCs w:val="24"/>
        </w:rPr>
        <w:t>规</w:t>
      </w:r>
      <w:r>
        <w:rPr>
          <w:rFonts w:ascii="黑体" w:hAnsi="黑体" w:eastAsia="黑体" w:cs="黑体"/>
          <w:spacing w:val="18"/>
          <w:sz w:val="24"/>
          <w:szCs w:val="24"/>
        </w:rPr>
        <w:t xml:space="preserve">  </w:t>
      </w:r>
      <w:r>
        <w:rPr>
          <w:rFonts w:ascii="黑体" w:hAnsi="黑体" w:eastAsia="黑体" w:cs="黑体"/>
          <w:spacing w:val="-9"/>
          <w:sz w:val="24"/>
          <w:szCs w:val="24"/>
        </w:rPr>
        <w:t>格</w:t>
      </w:r>
    </w:p>
    <w:p w14:paraId="7832DA16">
      <w:pPr>
        <w:pStyle w:val="2"/>
        <w:spacing w:line="185" w:lineRule="auto"/>
        <w:ind w:left="1310"/>
        <w:rPr>
          <w:sz w:val="24"/>
          <w:szCs w:val="24"/>
        </w:rPr>
      </w:pPr>
      <w:r>
        <w:rPr>
          <w:sz w:val="24"/>
          <w:szCs w:val="24"/>
        </w:rPr>
        <w:t>Type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Product</w:t>
      </w:r>
    </w:p>
    <w:p w14:paraId="336A7321">
      <w:pPr>
        <w:spacing w:before="174" w:line="221" w:lineRule="auto"/>
        <w:ind w:left="131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12"/>
          <w:sz w:val="24"/>
          <w:szCs w:val="24"/>
        </w:rPr>
        <w:t>防</w:t>
      </w:r>
      <w:r>
        <w:rPr>
          <w:rFonts w:ascii="黑体" w:hAnsi="黑体" w:eastAsia="黑体" w:cs="黑体"/>
          <w:spacing w:val="10"/>
          <w:sz w:val="24"/>
          <w:szCs w:val="24"/>
        </w:rPr>
        <w:t xml:space="preserve">  </w:t>
      </w:r>
      <w:r>
        <w:rPr>
          <w:rFonts w:ascii="黑体" w:hAnsi="黑体" w:eastAsia="黑体" w:cs="黑体"/>
          <w:b/>
          <w:bCs/>
          <w:spacing w:val="-12"/>
          <w:sz w:val="24"/>
          <w:szCs w:val="24"/>
        </w:rPr>
        <w:t>爆</w:t>
      </w:r>
      <w:r>
        <w:rPr>
          <w:rFonts w:ascii="黑体" w:hAnsi="黑体" w:eastAsia="黑体" w:cs="黑体"/>
          <w:spacing w:val="26"/>
          <w:sz w:val="24"/>
          <w:szCs w:val="24"/>
        </w:rPr>
        <w:t xml:space="preserve">  </w:t>
      </w:r>
      <w:r>
        <w:rPr>
          <w:rFonts w:ascii="黑体" w:hAnsi="黑体" w:eastAsia="黑体" w:cs="黑体"/>
          <w:b/>
          <w:bCs/>
          <w:spacing w:val="-12"/>
          <w:sz w:val="24"/>
          <w:szCs w:val="24"/>
        </w:rPr>
        <w:t>标</w:t>
      </w:r>
      <w:r>
        <w:rPr>
          <w:rFonts w:ascii="黑体" w:hAnsi="黑体" w:eastAsia="黑体" w:cs="黑体"/>
          <w:spacing w:val="17"/>
          <w:sz w:val="24"/>
          <w:szCs w:val="24"/>
        </w:rPr>
        <w:t xml:space="preserve">  </w:t>
      </w:r>
      <w:r>
        <w:rPr>
          <w:rFonts w:ascii="黑体" w:hAnsi="黑体" w:eastAsia="黑体" w:cs="黑体"/>
          <w:b/>
          <w:bCs/>
          <w:spacing w:val="-12"/>
          <w:sz w:val="24"/>
          <w:szCs w:val="24"/>
        </w:rPr>
        <w:t>志</w:t>
      </w:r>
    </w:p>
    <w:p w14:paraId="7FF9A596">
      <w:pPr>
        <w:pStyle w:val="2"/>
        <w:spacing w:before="7" w:line="189" w:lineRule="auto"/>
        <w:ind w:left="1310"/>
      </w:pPr>
      <w:r>
        <w:rPr>
          <w:b/>
          <w:bCs/>
          <w:spacing w:val="-1"/>
        </w:rPr>
        <w:t>Ex-Marking</w:t>
      </w:r>
    </w:p>
    <w:p w14:paraId="50B3A1FF">
      <w:pPr>
        <w:spacing w:before="157" w:line="203" w:lineRule="auto"/>
        <w:ind w:left="131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11"/>
          <w:sz w:val="24"/>
          <w:szCs w:val="24"/>
        </w:rPr>
        <w:t>产</w:t>
      </w:r>
      <w:r>
        <w:rPr>
          <w:rFonts w:ascii="黑体" w:hAnsi="黑体" w:eastAsia="黑体" w:cs="黑体"/>
          <w:spacing w:val="13"/>
          <w:sz w:val="24"/>
          <w:szCs w:val="24"/>
        </w:rPr>
        <w:t xml:space="preserve">  </w:t>
      </w:r>
      <w:r>
        <w:rPr>
          <w:rFonts w:ascii="黑体" w:hAnsi="黑体" w:eastAsia="黑体" w:cs="黑体"/>
          <w:b/>
          <w:bCs/>
          <w:spacing w:val="-11"/>
          <w:sz w:val="24"/>
          <w:szCs w:val="24"/>
        </w:rPr>
        <w:t>品</w:t>
      </w:r>
      <w:r>
        <w:rPr>
          <w:rFonts w:ascii="黑体" w:hAnsi="黑体" w:eastAsia="黑体" w:cs="黑体"/>
          <w:spacing w:val="26"/>
          <w:sz w:val="24"/>
          <w:szCs w:val="24"/>
        </w:rPr>
        <w:t xml:space="preserve">  </w:t>
      </w:r>
      <w:r>
        <w:rPr>
          <w:rFonts w:ascii="黑体" w:hAnsi="黑体" w:eastAsia="黑体" w:cs="黑体"/>
          <w:b/>
          <w:bCs/>
          <w:spacing w:val="-11"/>
          <w:sz w:val="24"/>
          <w:szCs w:val="24"/>
        </w:rPr>
        <w:t>标</w:t>
      </w:r>
      <w:r>
        <w:rPr>
          <w:rFonts w:ascii="黑体" w:hAnsi="黑体" w:eastAsia="黑体" w:cs="黑体"/>
          <w:spacing w:val="17"/>
          <w:sz w:val="24"/>
          <w:szCs w:val="24"/>
        </w:rPr>
        <w:t xml:space="preserve">  </w:t>
      </w:r>
      <w:r>
        <w:rPr>
          <w:rFonts w:ascii="黑体" w:hAnsi="黑体" w:eastAsia="黑体" w:cs="黑体"/>
          <w:b/>
          <w:bCs/>
          <w:spacing w:val="-11"/>
          <w:sz w:val="24"/>
          <w:szCs w:val="24"/>
        </w:rPr>
        <w:t>准</w:t>
      </w:r>
    </w:p>
    <w:p w14:paraId="0E947014">
      <w:pPr>
        <w:pStyle w:val="2"/>
        <w:spacing w:before="1" w:line="188" w:lineRule="auto"/>
        <w:ind w:left="1310"/>
        <w:rPr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Standard Product</w:t>
      </w:r>
    </w:p>
    <w:p w14:paraId="44301BD4">
      <w:pPr>
        <w:spacing w:before="138" w:line="207" w:lineRule="auto"/>
        <w:ind w:left="131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17"/>
          <w:sz w:val="24"/>
          <w:szCs w:val="24"/>
        </w:rPr>
        <w:t>总</w:t>
      </w:r>
      <w:r>
        <w:rPr>
          <w:rFonts w:ascii="黑体" w:hAnsi="黑体" w:eastAsia="黑体" w:cs="黑体"/>
          <w:spacing w:val="18"/>
          <w:sz w:val="24"/>
          <w:szCs w:val="24"/>
        </w:rPr>
        <w:t xml:space="preserve">  </w:t>
      </w:r>
      <w:r>
        <w:rPr>
          <w:rFonts w:ascii="黑体" w:hAnsi="黑体" w:eastAsia="黑体" w:cs="黑体"/>
          <w:b/>
          <w:bCs/>
          <w:spacing w:val="-17"/>
          <w:sz w:val="24"/>
          <w:szCs w:val="24"/>
        </w:rPr>
        <w:t>装</w:t>
      </w:r>
      <w:r>
        <w:rPr>
          <w:rFonts w:ascii="黑体" w:hAnsi="黑体" w:eastAsia="黑体" w:cs="黑体"/>
          <w:spacing w:val="23"/>
          <w:sz w:val="24"/>
          <w:szCs w:val="24"/>
        </w:rPr>
        <w:t xml:space="preserve">  </w:t>
      </w:r>
      <w:r>
        <w:rPr>
          <w:rFonts w:ascii="黑体" w:hAnsi="黑体" w:eastAsia="黑体" w:cs="黑体"/>
          <w:b/>
          <w:bCs/>
          <w:spacing w:val="-17"/>
          <w:sz w:val="24"/>
          <w:szCs w:val="24"/>
        </w:rPr>
        <w:t>图</w:t>
      </w:r>
      <w:r>
        <w:rPr>
          <w:rFonts w:ascii="黑体" w:hAnsi="黑体" w:eastAsia="黑体" w:cs="黑体"/>
          <w:spacing w:val="12"/>
          <w:sz w:val="24"/>
          <w:szCs w:val="24"/>
        </w:rPr>
        <w:t xml:space="preserve">  </w:t>
      </w:r>
      <w:r>
        <w:rPr>
          <w:rFonts w:ascii="黑体" w:hAnsi="黑体" w:eastAsia="黑体" w:cs="黑体"/>
          <w:b/>
          <w:bCs/>
          <w:spacing w:val="-17"/>
          <w:sz w:val="24"/>
          <w:szCs w:val="24"/>
        </w:rPr>
        <w:t>号</w:t>
      </w:r>
    </w:p>
    <w:p w14:paraId="2B0F2204">
      <w:pPr>
        <w:pStyle w:val="2"/>
        <w:spacing w:before="1" w:line="191" w:lineRule="auto"/>
        <w:ind w:left="1310"/>
      </w:pPr>
      <w:r>
        <w:rPr>
          <w:spacing w:val="-1"/>
        </w:rPr>
        <w:t>Drawing</w:t>
      </w:r>
      <w:r>
        <w:rPr>
          <w:spacing w:val="8"/>
        </w:rPr>
        <w:t xml:space="preserve">   </w:t>
      </w:r>
      <w:r>
        <w:rPr>
          <w:spacing w:val="-1"/>
        </w:rPr>
        <w:t>No.</w:t>
      </w:r>
    </w:p>
    <w:p w14:paraId="470DE006">
      <w:pPr>
        <w:spacing w:line="35" w:lineRule="exact"/>
      </w:pPr>
    </w:p>
    <w:p w14:paraId="5F46394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9871323">
      <w:pPr>
        <w:spacing w:before="46" w:line="20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深圳市郎特科技有限公司</w:t>
      </w:r>
    </w:p>
    <w:p w14:paraId="3E053B2C">
      <w:pPr>
        <w:spacing w:before="1" w:line="219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20"/>
          <w:sz w:val="24"/>
          <w:szCs w:val="24"/>
        </w:rPr>
        <w:t>地址：</w:t>
      </w: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深圳市宝安区福永兴华路106</w:t>
      </w:r>
    </w:p>
    <w:p w14:paraId="56722B57">
      <w:pPr>
        <w:pStyle w:val="2"/>
        <w:spacing w:before="133" w:line="218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防爆</w:t>
      </w:r>
      <w:r>
        <w:rPr>
          <w:sz w:val="24"/>
          <w:szCs w:val="24"/>
        </w:rPr>
        <w:t>LED</w:t>
      </w:r>
      <w:r>
        <w:rPr>
          <w:rFonts w:ascii="宋体" w:hAnsi="宋体" w:eastAsia="宋体" w:cs="宋体"/>
          <w:spacing w:val="3"/>
          <w:sz w:val="24"/>
          <w:szCs w:val="24"/>
        </w:rPr>
        <w:t>荧光灯</w:t>
      </w:r>
    </w:p>
    <w:p w14:paraId="4BC7559C">
      <w:pPr>
        <w:spacing w:line="358" w:lineRule="auto"/>
        <w:rPr>
          <w:rFonts w:ascii="Arial"/>
          <w:sz w:val="21"/>
        </w:rPr>
      </w:pPr>
    </w:p>
    <w:p w14:paraId="2F038711">
      <w:pPr>
        <w:pStyle w:val="2"/>
        <w:spacing w:before="55" w:line="200" w:lineRule="auto"/>
      </w:pPr>
      <w:r>
        <w:rPr>
          <w:position w:val="-1"/>
        </w:rPr>
        <w:t xml:space="preserve">ME1802                               </w:t>
      </w:r>
      <w:r>
        <w:t xml:space="preserve">AC220V      </w:t>
      </w:r>
      <w:r>
        <w:rPr>
          <w:spacing w:val="-1"/>
        </w:rPr>
        <w:t xml:space="preserve"> 2×40W</w:t>
      </w:r>
    </w:p>
    <w:p w14:paraId="32912298">
      <w:pPr>
        <w:spacing w:line="357" w:lineRule="auto"/>
        <w:rPr>
          <w:rFonts w:ascii="Arial"/>
          <w:sz w:val="21"/>
        </w:rPr>
      </w:pPr>
    </w:p>
    <w:p w14:paraId="04605AE3">
      <w:pPr>
        <w:pStyle w:val="2"/>
        <w:spacing w:before="70" w:line="192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Ex</w:t>
      </w:r>
      <w:r>
        <w:rPr>
          <w:spacing w:val="16"/>
          <w:w w:val="101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d</w:t>
      </w:r>
      <w:r>
        <w:rPr>
          <w:spacing w:val="16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IC</w:t>
      </w:r>
      <w:r>
        <w:rPr>
          <w:spacing w:val="17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T4/T6</w:t>
      </w:r>
      <w:r>
        <w:rPr>
          <w:spacing w:val="17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Gb/Ex</w:t>
      </w:r>
      <w:r>
        <w:rPr>
          <w:spacing w:val="15"/>
          <w:w w:val="101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tD</w:t>
      </w:r>
      <w:r>
        <w:rPr>
          <w:spacing w:val="15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A21</w:t>
      </w:r>
      <w:r>
        <w:rPr>
          <w:spacing w:val="16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IP66</w:t>
      </w:r>
      <w:r>
        <w:rPr>
          <w:spacing w:val="17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130℃/T80℃</w:t>
      </w:r>
    </w:p>
    <w:p w14:paraId="16151FAA">
      <w:pPr>
        <w:spacing w:line="285" w:lineRule="auto"/>
        <w:rPr>
          <w:rFonts w:ascii="Arial"/>
          <w:sz w:val="21"/>
        </w:rPr>
      </w:pPr>
    </w:p>
    <w:p w14:paraId="7A890750">
      <w:pPr>
        <w:pStyle w:val="2"/>
        <w:spacing w:before="69" w:line="192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>Q/ME 002-2020</w:t>
      </w:r>
    </w:p>
    <w:p w14:paraId="0096A308">
      <w:pPr>
        <w:spacing w:line="417" w:lineRule="auto"/>
        <w:rPr>
          <w:rFonts w:ascii="Arial"/>
          <w:sz w:val="21"/>
        </w:rPr>
      </w:pPr>
    </w:p>
    <w:p w14:paraId="542E20CB">
      <w:pPr>
        <w:pStyle w:val="2"/>
        <w:spacing w:before="62" w:line="180" w:lineRule="auto"/>
      </w:pPr>
      <w:r>
        <w:rPr>
          <w:spacing w:val="-1"/>
        </w:rPr>
        <w:t>ME1802-000.1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1"/>
        </w:rPr>
        <w:t>、</w:t>
      </w:r>
      <w:r>
        <w:rPr>
          <w:spacing w:val="-1"/>
        </w:rPr>
        <w:t>ME1802-000.2</w:t>
      </w:r>
    </w:p>
    <w:p w14:paraId="256B2373">
      <w:pPr>
        <w:spacing w:line="180" w:lineRule="auto"/>
        <w:sectPr>
          <w:type w:val="continuous"/>
          <w:pgSz w:w="11880" w:h="16820"/>
          <w:pgMar w:top="877" w:right="1020" w:bottom="0" w:left="979" w:header="0" w:footer="0" w:gutter="0"/>
          <w:cols w:equalWidth="0" w:num="2">
            <w:col w:w="3361" w:space="100"/>
            <w:col w:w="6420"/>
          </w:cols>
        </w:sectPr>
      </w:pPr>
    </w:p>
    <w:p w14:paraId="2364FCD6">
      <w:pPr>
        <w:spacing w:before="170" w:line="183" w:lineRule="auto"/>
        <w:ind w:left="1312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19"/>
          <w:sz w:val="19"/>
          <w:szCs w:val="19"/>
        </w:rPr>
        <w:t>经对上述产品图样及技术文件的审查和样品检验，确认符合下列</w:t>
      </w:r>
      <w:r>
        <w:rPr>
          <w:rFonts w:ascii="黑体" w:hAnsi="黑体" w:eastAsia="黑体" w:cs="黑体"/>
          <w:b/>
          <w:bCs/>
          <w:spacing w:val="18"/>
          <w:sz w:val="19"/>
          <w:szCs w:val="19"/>
        </w:rPr>
        <w:t>标准：</w:t>
      </w:r>
    </w:p>
    <w:p w14:paraId="27BEEF6B">
      <w:pPr>
        <w:pStyle w:val="2"/>
        <w:spacing w:before="1" w:line="185" w:lineRule="auto"/>
        <w:ind w:left="1310" w:right="1820"/>
        <w:rPr>
          <w:sz w:val="24"/>
          <w:szCs w:val="24"/>
        </w:rPr>
      </w:pPr>
      <w:r>
        <w:rPr>
          <w:spacing w:val="-1"/>
          <w:sz w:val="24"/>
          <w:szCs w:val="24"/>
        </w:rPr>
        <w:t>The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drawings,technical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documents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and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samples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are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verified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and</w:t>
      </w:r>
      <w:r>
        <w:rPr>
          <w:sz w:val="24"/>
          <w:szCs w:val="24"/>
        </w:rPr>
        <w:t xml:space="preserve"> certified   according   to    standard(s)for  </w:t>
      </w:r>
      <w:r>
        <w:rPr>
          <w:spacing w:val="-1"/>
          <w:sz w:val="24"/>
          <w:szCs w:val="24"/>
        </w:rPr>
        <w:t xml:space="preserve"> safety</w:t>
      </w:r>
      <w:r>
        <w:rPr>
          <w:spacing w:val="7"/>
          <w:sz w:val="24"/>
          <w:szCs w:val="24"/>
        </w:rPr>
        <w:t xml:space="preserve">   </w:t>
      </w:r>
      <w:r>
        <w:rPr>
          <w:spacing w:val="-1"/>
          <w:sz w:val="24"/>
          <w:szCs w:val="24"/>
        </w:rPr>
        <w:t>as   below:</w:t>
      </w:r>
    </w:p>
    <w:p w14:paraId="22B89D07">
      <w:pPr>
        <w:spacing w:before="88"/>
      </w:pPr>
    </w:p>
    <w:p w14:paraId="71DBF537">
      <w:pPr>
        <w:sectPr>
          <w:type w:val="continuous"/>
          <w:pgSz w:w="11880" w:h="16820"/>
          <w:pgMar w:top="877" w:right="1020" w:bottom="0" w:left="979" w:header="0" w:footer="0" w:gutter="0"/>
          <w:cols w:equalWidth="0" w:num="1">
            <w:col w:w="9881"/>
          </w:cols>
        </w:sectPr>
      </w:pPr>
    </w:p>
    <w:p w14:paraId="6ECB2B28">
      <w:pPr>
        <w:pStyle w:val="2"/>
        <w:spacing w:before="137" w:line="188" w:lineRule="auto"/>
        <w:ind w:left="1480"/>
      </w:pPr>
      <w:r>
        <w:rPr>
          <w:spacing w:val="-1"/>
        </w:rPr>
        <w:t>GB3836.1-2010</w:t>
      </w:r>
    </w:p>
    <w:p w14:paraId="512BA20F">
      <w:pPr>
        <w:pStyle w:val="2"/>
        <w:spacing w:before="150" w:line="250" w:lineRule="auto"/>
        <w:ind w:left="1310" w:right="572"/>
      </w:pPr>
      <w:r>
        <w:rPr>
          <w:spacing w:val="-1"/>
        </w:rPr>
        <w:t>GB3836.2-2010</w:t>
      </w:r>
      <w:r>
        <w:rPr>
          <w:spacing w:val="1"/>
        </w:rPr>
        <w:t xml:space="preserve">   </w:t>
      </w:r>
      <w:r>
        <w:rPr>
          <w:spacing w:val="-1"/>
        </w:rPr>
        <w:t>GB12476.1-2013</w:t>
      </w:r>
    </w:p>
    <w:p w14:paraId="6FC4127F">
      <w:pPr>
        <w:pStyle w:val="2"/>
        <w:spacing w:before="54" w:line="188" w:lineRule="auto"/>
        <w:ind w:left="1310"/>
      </w:pPr>
      <w:r>
        <w:rPr>
          <w:spacing w:val="-1"/>
        </w:rPr>
        <w:t>GB12476.5-2013</w:t>
      </w:r>
    </w:p>
    <w:p w14:paraId="2857AD04">
      <w:pPr>
        <w:spacing w:line="19" w:lineRule="exact"/>
      </w:pPr>
    </w:p>
    <w:p w14:paraId="18A7A60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59A6B88">
      <w:pPr>
        <w:spacing w:before="46" w:line="208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爆炸性环境第1部分：设备通用要求</w:t>
      </w:r>
    </w:p>
    <w:p w14:paraId="565ADE0E">
      <w:pPr>
        <w:pStyle w:val="2"/>
        <w:spacing w:before="2" w:line="217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爆炸性环境第2部分：由隔爆外壳</w:t>
      </w:r>
      <w:r>
        <w:rPr>
          <w:spacing w:val="-10"/>
          <w:sz w:val="24"/>
          <w:szCs w:val="24"/>
        </w:rPr>
        <w:t xml:space="preserve">“d”  </w:t>
      </w:r>
      <w:r>
        <w:rPr>
          <w:rFonts w:ascii="宋体" w:hAnsi="宋体" w:eastAsia="宋体" w:cs="宋体"/>
          <w:spacing w:val="-10"/>
          <w:sz w:val="24"/>
          <w:szCs w:val="24"/>
        </w:rPr>
        <w:t>保护的设备</w:t>
      </w:r>
    </w:p>
    <w:p w14:paraId="04D2169B">
      <w:pPr>
        <w:spacing w:before="8" w:line="2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8"/>
          <w:sz w:val="24"/>
          <w:szCs w:val="24"/>
        </w:rPr>
        <w:t>可燃性粉尘环境用电气设备第1部分：通用要求</w:t>
      </w:r>
    </w:p>
    <w:p w14:paraId="32115954">
      <w:pPr>
        <w:pStyle w:val="2"/>
        <w:spacing w:line="219" w:lineRule="auto"/>
        <w:rPr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可燃性粉尘环境用电气设备第5部分：外壳保护型</w:t>
      </w:r>
      <w:r>
        <w:rPr>
          <w:rFonts w:ascii="宋体" w:hAnsi="宋体" w:eastAsia="宋体" w:cs="宋体"/>
          <w:spacing w:val="-75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“tD”</w:t>
      </w:r>
    </w:p>
    <w:p w14:paraId="043B1B45">
      <w:pPr>
        <w:spacing w:line="219" w:lineRule="auto"/>
        <w:rPr>
          <w:sz w:val="24"/>
          <w:szCs w:val="24"/>
        </w:rPr>
        <w:sectPr>
          <w:type w:val="continuous"/>
          <w:pgSz w:w="11880" w:h="16820"/>
          <w:pgMar w:top="877" w:right="1020" w:bottom="0" w:left="979" w:header="0" w:footer="0" w:gutter="0"/>
          <w:cols w:equalWidth="0" w:num="2">
            <w:col w:w="3201" w:space="100"/>
            <w:col w:w="6580"/>
          </w:cols>
        </w:sectPr>
      </w:pPr>
    </w:p>
    <w:p w14:paraId="7CF0262D">
      <w:pPr>
        <w:spacing w:line="198" w:lineRule="exact"/>
      </w:pPr>
    </w:p>
    <w:p w14:paraId="4A12539E">
      <w:pPr>
        <w:spacing w:line="198" w:lineRule="exact"/>
        <w:sectPr>
          <w:type w:val="continuous"/>
          <w:pgSz w:w="11880" w:h="16820"/>
          <w:pgMar w:top="877" w:right="1020" w:bottom="0" w:left="979" w:header="0" w:footer="0" w:gutter="0"/>
          <w:cols w:equalWidth="0" w:num="1">
            <w:col w:w="9881"/>
          </w:cols>
        </w:sectPr>
      </w:pPr>
    </w:p>
    <w:p w14:paraId="00718387">
      <w:pPr>
        <w:spacing w:before="102" w:line="219" w:lineRule="auto"/>
        <w:ind w:left="2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6"/>
          <w:sz w:val="24"/>
          <w:szCs w:val="24"/>
        </w:rPr>
        <w:t>说</w:t>
      </w:r>
      <w:r>
        <w:rPr>
          <w:rFonts w:ascii="宋体" w:hAnsi="宋体" w:eastAsia="宋体" w:cs="宋体"/>
          <w:spacing w:val="72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24"/>
          <w:szCs w:val="24"/>
        </w:rPr>
        <w:t>明</w:t>
      </w:r>
      <w:r>
        <w:rPr>
          <w:rFonts w:ascii="宋体" w:hAnsi="宋体" w:eastAsia="宋体" w:cs="宋体"/>
          <w:spacing w:val="49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24"/>
          <w:szCs w:val="24"/>
        </w:rPr>
        <w:t>事</w:t>
      </w:r>
      <w:r>
        <w:rPr>
          <w:rFonts w:ascii="宋体" w:hAnsi="宋体" w:eastAsia="宋体" w:cs="宋体"/>
          <w:spacing w:val="5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24"/>
          <w:szCs w:val="24"/>
        </w:rPr>
        <w:t>项</w:t>
      </w:r>
    </w:p>
    <w:p w14:paraId="6DEC899D">
      <w:pPr>
        <w:pStyle w:val="2"/>
        <w:spacing w:before="94" w:line="192" w:lineRule="auto"/>
        <w:ind w:left="239"/>
      </w:pPr>
      <w:r>
        <w:rPr>
          <w:spacing w:val="-1"/>
        </w:rPr>
        <w:t>Explanation</w:t>
      </w:r>
    </w:p>
    <w:p w14:paraId="065745C4">
      <w:pPr>
        <w:spacing w:line="274" w:lineRule="auto"/>
        <w:rPr>
          <w:rFonts w:ascii="Arial"/>
          <w:sz w:val="21"/>
        </w:rPr>
      </w:pPr>
    </w:p>
    <w:p w14:paraId="1E35CF06">
      <w:pPr>
        <w:spacing w:line="274" w:lineRule="auto"/>
        <w:rPr>
          <w:rFonts w:ascii="Arial"/>
          <w:sz w:val="21"/>
        </w:rPr>
      </w:pPr>
    </w:p>
    <w:p w14:paraId="4509B1BE">
      <w:pPr>
        <w:spacing w:line="274" w:lineRule="auto"/>
        <w:rPr>
          <w:rFonts w:ascii="Arial"/>
          <w:sz w:val="21"/>
        </w:rPr>
      </w:pPr>
    </w:p>
    <w:p w14:paraId="198EB81D">
      <w:pPr>
        <w:spacing w:line="274" w:lineRule="auto"/>
        <w:rPr>
          <w:rFonts w:ascii="Arial"/>
          <w:sz w:val="21"/>
        </w:rPr>
      </w:pPr>
    </w:p>
    <w:p w14:paraId="675AA317">
      <w:pPr>
        <w:spacing w:line="275" w:lineRule="auto"/>
        <w:rPr>
          <w:rFonts w:ascii="Arial"/>
          <w:sz w:val="21"/>
        </w:rPr>
      </w:pPr>
    </w:p>
    <w:p w14:paraId="4A8BC7C2">
      <w:pPr>
        <w:pStyle w:val="2"/>
        <w:spacing w:before="79" w:line="288" w:lineRule="auto"/>
        <w:ind w:left="239" w:right="280"/>
      </w:pPr>
      <w:r>
        <w:rPr>
          <w:rFonts w:ascii="黑体" w:hAnsi="黑体" w:eastAsia="黑体" w:cs="黑体"/>
          <w:spacing w:val="-10"/>
          <w:sz w:val="24"/>
          <w:szCs w:val="24"/>
        </w:rPr>
        <w:t>批</w:t>
      </w:r>
      <w:r>
        <w:rPr>
          <w:rFonts w:ascii="黑体" w:hAnsi="黑体" w:eastAsia="黑体" w:cs="黑体"/>
          <w:spacing w:val="15"/>
          <w:sz w:val="24"/>
          <w:szCs w:val="24"/>
        </w:rPr>
        <w:t xml:space="preserve">       </w:t>
      </w:r>
      <w:r>
        <w:rPr>
          <w:rFonts w:ascii="黑体" w:hAnsi="黑体" w:eastAsia="黑体" w:cs="黑体"/>
          <w:spacing w:val="-10"/>
          <w:sz w:val="24"/>
          <w:szCs w:val="24"/>
        </w:rPr>
        <w:t>准</w:t>
      </w:r>
      <w:r>
        <w:rPr>
          <w:rFonts w:ascii="黑体" w:hAnsi="黑体" w:eastAsia="黑体" w:cs="黑体"/>
          <w:spacing w:val="3"/>
          <w:sz w:val="24"/>
          <w:szCs w:val="24"/>
        </w:rPr>
        <w:t xml:space="preserve"> </w:t>
      </w:r>
      <w:r>
        <w:rPr>
          <w:spacing w:val="-1"/>
        </w:rPr>
        <w:t>Approved</w:t>
      </w:r>
      <w:r>
        <w:rPr>
          <w:spacing w:val="7"/>
        </w:rPr>
        <w:t xml:space="preserve">    </w:t>
      </w:r>
      <w:r>
        <w:rPr>
          <w:spacing w:val="-1"/>
        </w:rPr>
        <w:t>by</w:t>
      </w:r>
    </w:p>
    <w:p w14:paraId="2BB2DB75">
      <w:pPr>
        <w:spacing w:line="249" w:lineRule="auto"/>
        <w:rPr>
          <w:rFonts w:ascii="Arial"/>
          <w:sz w:val="21"/>
        </w:rPr>
      </w:pPr>
    </w:p>
    <w:p w14:paraId="2EA43E4A">
      <w:pPr>
        <w:spacing w:before="78" w:line="221" w:lineRule="auto"/>
        <w:ind w:left="24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20"/>
          <w:sz w:val="24"/>
          <w:szCs w:val="24"/>
        </w:rPr>
        <w:t>发</w:t>
      </w:r>
      <w:r>
        <w:rPr>
          <w:rFonts w:ascii="黑体" w:hAnsi="黑体" w:eastAsia="黑体" w:cs="黑体"/>
          <w:spacing w:val="51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4"/>
          <w:szCs w:val="24"/>
        </w:rPr>
        <w:t>证</w:t>
      </w:r>
      <w:r>
        <w:rPr>
          <w:rFonts w:ascii="黑体" w:hAnsi="黑体" w:eastAsia="黑体" w:cs="黑体"/>
          <w:spacing w:val="87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4"/>
          <w:szCs w:val="24"/>
        </w:rPr>
        <w:t>日</w:t>
      </w:r>
      <w:r>
        <w:rPr>
          <w:rFonts w:ascii="黑体" w:hAnsi="黑体" w:eastAsia="黑体" w:cs="黑体"/>
          <w:spacing w:val="49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4"/>
          <w:szCs w:val="24"/>
        </w:rPr>
        <w:t>期</w:t>
      </w:r>
    </w:p>
    <w:p w14:paraId="6F79FEFE">
      <w:pPr>
        <w:pStyle w:val="2"/>
        <w:spacing w:before="76" w:line="192" w:lineRule="auto"/>
        <w:ind w:left="239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pacing w:val="11"/>
          <w:sz w:val="24"/>
          <w:szCs w:val="24"/>
        </w:rPr>
        <w:t xml:space="preserve"> 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issue</w:t>
      </w:r>
    </w:p>
    <w:p w14:paraId="3A8BDF01">
      <w:pPr>
        <w:spacing w:before="196" w:line="221" w:lineRule="auto"/>
        <w:ind w:left="24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10"/>
          <w:sz w:val="24"/>
          <w:szCs w:val="24"/>
        </w:rPr>
        <w:t>有</w:t>
      </w:r>
      <w:r>
        <w:rPr>
          <w:rFonts w:ascii="黑体" w:hAnsi="黑体" w:eastAsia="黑体" w:cs="黑体"/>
          <w:spacing w:val="49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4"/>
          <w:szCs w:val="24"/>
        </w:rPr>
        <w:t>效</w:t>
      </w:r>
      <w:r>
        <w:rPr>
          <w:rFonts w:ascii="黑体" w:hAnsi="黑体" w:eastAsia="黑体" w:cs="黑体"/>
          <w:spacing w:val="49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4"/>
          <w:szCs w:val="24"/>
        </w:rPr>
        <w:t>期</w:t>
      </w:r>
      <w:r>
        <w:rPr>
          <w:rFonts w:ascii="黑体" w:hAnsi="黑体" w:eastAsia="黑体" w:cs="黑体"/>
          <w:spacing w:val="56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4"/>
          <w:szCs w:val="24"/>
        </w:rPr>
        <w:t>至</w:t>
      </w:r>
    </w:p>
    <w:p w14:paraId="0407445A">
      <w:pPr>
        <w:pStyle w:val="2"/>
        <w:spacing w:before="56" w:line="192" w:lineRule="auto"/>
        <w:ind w:left="239"/>
        <w:rPr>
          <w:sz w:val="24"/>
          <w:szCs w:val="24"/>
        </w:rPr>
      </w:pPr>
      <w:r>
        <w:rPr>
          <w:spacing w:val="-1"/>
          <w:sz w:val="24"/>
          <w:szCs w:val="24"/>
        </w:rPr>
        <w:t>Valid</w:t>
      </w:r>
      <w:r>
        <w:rPr>
          <w:spacing w:val="12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date</w:t>
      </w:r>
    </w:p>
    <w:p w14:paraId="64EF973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07C174B">
      <w:pPr>
        <w:pStyle w:val="2"/>
        <w:spacing w:before="48" w:line="210" w:lineRule="auto"/>
        <w:ind w:right="116"/>
      </w:pPr>
      <w:r>
        <w:rPr>
          <w:spacing w:val="-8"/>
          <w:sz w:val="24"/>
          <w:szCs w:val="24"/>
        </w:rPr>
        <w:t xml:space="preserve">1.  </w:t>
      </w:r>
      <w:r>
        <w:rPr>
          <w:rFonts w:ascii="宋体" w:hAnsi="宋体" w:eastAsia="宋体" w:cs="宋体"/>
          <w:spacing w:val="-8"/>
          <w:sz w:val="24"/>
          <w:szCs w:val="24"/>
        </w:rPr>
        <w:t>防爆标志为</w:t>
      </w:r>
      <w:r>
        <w:rPr>
          <w:spacing w:val="-8"/>
          <w:sz w:val="24"/>
          <w:szCs w:val="24"/>
        </w:rPr>
        <w:t>Ex</w:t>
      </w:r>
      <w:r>
        <w:rPr>
          <w:spacing w:val="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ⅡC</w:t>
      </w:r>
      <w:r>
        <w:rPr>
          <w:spacing w:val="16"/>
          <w:w w:val="10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T4</w:t>
      </w:r>
      <w:r>
        <w:rPr>
          <w:spacing w:val="17"/>
          <w:w w:val="10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Gb/E</w:t>
      </w:r>
      <w:r>
        <w:rPr>
          <w:spacing w:val="-9"/>
          <w:sz w:val="24"/>
          <w:szCs w:val="24"/>
        </w:rPr>
        <w:t>x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tD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A21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IP66</w:t>
      </w:r>
      <w:r>
        <w:rPr>
          <w:spacing w:val="1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T130℃,</w:t>
      </w:r>
      <w:r>
        <w:rPr>
          <w:rFonts w:ascii="宋体" w:hAnsi="宋体" w:eastAsia="宋体" w:cs="宋体"/>
          <w:spacing w:val="-9"/>
          <w:sz w:val="24"/>
          <w:szCs w:val="24"/>
        </w:rPr>
        <w:t>荧光光源，功率为：1×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spacing w:val="-4"/>
        </w:rPr>
        <w:t>14W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1×18W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1×28W</w:t>
      </w:r>
      <w:r>
        <w:rPr>
          <w:spacing w:val="-26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1×36W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1×40W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2×14W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2×18W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2×28W</w:t>
      </w:r>
      <w:r>
        <w:rPr>
          <w:spacing w:val="-26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2×36W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2</w:t>
      </w:r>
    </w:p>
    <w:p w14:paraId="0E915876">
      <w:pPr>
        <w:pStyle w:val="2"/>
        <w:spacing w:before="1" w:line="212" w:lineRule="auto"/>
        <w:rPr>
          <w:rFonts w:ascii="宋体" w:hAnsi="宋体" w:eastAsia="宋体" w:cs="宋体"/>
          <w:sz w:val="24"/>
          <w:szCs w:val="24"/>
        </w:rPr>
      </w:pPr>
      <w:r>
        <w:rPr>
          <w:spacing w:val="-7"/>
          <w:sz w:val="24"/>
          <w:szCs w:val="24"/>
        </w:rPr>
        <w:t>×40W;</w:t>
      </w:r>
      <w:r>
        <w:rPr>
          <w:spacing w:val="2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</w:rPr>
        <w:t>防爆标志为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Ex d ⅡC T6 Gb/Ex tD A21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IP66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T80℃,LED </w:t>
      </w:r>
      <w:r>
        <w:rPr>
          <w:rFonts w:ascii="宋体" w:hAnsi="宋体" w:eastAsia="宋体" w:cs="宋体"/>
          <w:spacing w:val="-7"/>
          <w:sz w:val="24"/>
          <w:szCs w:val="24"/>
        </w:rPr>
        <w:t>光源，功率</w:t>
      </w:r>
      <w:r>
        <w:rPr>
          <w:rFonts w:ascii="宋体" w:hAnsi="宋体" w:eastAsia="宋体" w:cs="宋体"/>
          <w:spacing w:val="-8"/>
          <w:sz w:val="24"/>
          <w:szCs w:val="24"/>
        </w:rPr>
        <w:t>为：</w:t>
      </w:r>
    </w:p>
    <w:p w14:paraId="6C58B098">
      <w:pPr>
        <w:pStyle w:val="2"/>
        <w:spacing w:before="66" w:line="186" w:lineRule="auto"/>
        <w:ind w:right="1116"/>
      </w:pPr>
      <w:r>
        <w:rPr>
          <w:spacing w:val="-4"/>
        </w:rPr>
        <w:t>1×7W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1×9W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1×10W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1×12W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1×16W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1×18W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1×20W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1×24W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1×36W</w:t>
      </w:r>
      <w:r>
        <w:rPr>
          <w:spacing w:val="-26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2</w:t>
      </w:r>
      <w:r>
        <w:t xml:space="preserve"> </w:t>
      </w:r>
      <w:r>
        <w:rPr>
          <w:spacing w:val="-3"/>
        </w:rPr>
        <w:t>×7W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3"/>
        </w:rPr>
        <w:t>、</w:t>
      </w:r>
      <w:r>
        <w:rPr>
          <w:spacing w:val="-3"/>
        </w:rPr>
        <w:t>2×9W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3"/>
        </w:rPr>
        <w:t>、</w:t>
      </w:r>
      <w:r>
        <w:rPr>
          <w:spacing w:val="-3"/>
        </w:rPr>
        <w:t>2×10W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3"/>
        </w:rPr>
        <w:t>、</w:t>
      </w:r>
      <w:r>
        <w:rPr>
          <w:spacing w:val="-3"/>
        </w:rPr>
        <w:t>2×12</w:t>
      </w:r>
      <w:r>
        <w:rPr>
          <w:spacing w:val="-4"/>
        </w:rPr>
        <w:t>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2×16W</w:t>
      </w:r>
      <w:r>
        <w:rPr>
          <w:spacing w:val="-26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2×18W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2×20W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2×24W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2×36W;</w:t>
      </w:r>
    </w:p>
    <w:p w14:paraId="178C78DD">
      <w:pPr>
        <w:pStyle w:val="2"/>
        <w:spacing w:before="1" w:line="218" w:lineRule="auto"/>
        <w:rPr>
          <w:rFonts w:ascii="宋体" w:hAnsi="宋体" w:eastAsia="宋体" w:cs="宋体"/>
          <w:sz w:val="24"/>
          <w:szCs w:val="24"/>
        </w:rPr>
      </w:pPr>
      <w:r>
        <w:rPr>
          <w:spacing w:val="-17"/>
          <w:sz w:val="24"/>
          <w:szCs w:val="24"/>
        </w:rPr>
        <w:t xml:space="preserve">2.“X”:       </w:t>
      </w:r>
      <w:r>
        <w:rPr>
          <w:rFonts w:ascii="宋体" w:hAnsi="宋体" w:eastAsia="宋体" w:cs="宋体"/>
          <w:spacing w:val="-17"/>
          <w:sz w:val="24"/>
          <w:szCs w:val="24"/>
        </w:rPr>
        <w:t>透明件仅能承受低能量冲击，应避免机械危险。</w:t>
      </w:r>
    </w:p>
    <w:p w14:paraId="66655461">
      <w:pPr>
        <w:spacing w:before="63" w:line="168" w:lineRule="exact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1"/>
          <w:position w:val="1"/>
          <w:sz w:val="12"/>
          <w:szCs w:val="12"/>
        </w:rPr>
        <w:t>****</w:t>
      </w:r>
    </w:p>
    <w:p w14:paraId="4A11C25C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41275</wp:posOffset>
            </wp:positionV>
            <wp:extent cx="1562100" cy="7054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062" cy="70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0CA40">
      <w:pPr>
        <w:spacing w:line="241" w:lineRule="auto"/>
        <w:rPr>
          <w:rFonts w:ascii="Arial"/>
          <w:sz w:val="21"/>
        </w:rPr>
      </w:pPr>
    </w:p>
    <w:p w14:paraId="757D7905">
      <w:pPr>
        <w:spacing w:line="242" w:lineRule="auto"/>
        <w:rPr>
          <w:rFonts w:ascii="Arial"/>
          <w:sz w:val="21"/>
        </w:rPr>
      </w:pPr>
    </w:p>
    <w:p w14:paraId="3712E0B2">
      <w:pPr>
        <w:spacing w:line="242" w:lineRule="auto"/>
        <w:rPr>
          <w:rFonts w:ascii="Arial"/>
          <w:sz w:val="21"/>
        </w:rPr>
      </w:pPr>
    </w:p>
    <w:p w14:paraId="536046C8">
      <w:pPr>
        <w:spacing w:before="78" w:line="221" w:lineRule="auto"/>
        <w:ind w:left="2953"/>
        <w:rPr>
          <w:rFonts w:ascii="黑体" w:hAnsi="黑体" w:eastAsia="黑体" w:cs="黑体"/>
          <w:sz w:val="24"/>
          <w:szCs w:val="24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2825750</wp:posOffset>
            </wp:positionH>
            <wp:positionV relativeFrom="paragraph">
              <wp:posOffset>-695960</wp:posOffset>
            </wp:positionV>
            <wp:extent cx="1498600" cy="15113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8575" cy="1511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4"/>
          <w:sz w:val="24"/>
          <w:szCs w:val="24"/>
        </w:rPr>
        <w:t>国家低压防爆电器质量监督检验中心(辽宁)</w:t>
      </w:r>
    </w:p>
    <w:p w14:paraId="3B2487BB">
      <w:pPr>
        <w:spacing w:before="108" w:line="219" w:lineRule="auto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o:spt="202" type="#_x0000_t202" style="position:absolute;left:0pt;margin-left:147.5pt;margin-top:1.2pt;height:23.75pt;width:240.2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AB5F42">
                  <w:pPr>
                    <w:pStyle w:val="2"/>
                    <w:spacing w:before="19" w:line="192" w:lineRule="auto"/>
                    <w:ind w:left="20"/>
                  </w:pPr>
                  <w:r>
                    <w:rPr>
                      <w:spacing w:val="-4"/>
                    </w:rPr>
                    <w:t>National quality supervision and inspection center for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4"/>
                    </w:rPr>
                    <w:t>low voltage</w:t>
                  </w:r>
                </w:p>
                <w:p w14:paraId="2411F438">
                  <w:pPr>
                    <w:pStyle w:val="2"/>
                    <w:spacing w:before="85" w:line="192" w:lineRule="auto"/>
                    <w:ind w:left="679"/>
                  </w:pPr>
                  <w:r>
                    <w:rPr>
                      <w:spacing w:val="-3"/>
                    </w:rPr>
                    <w:t>explosion-proof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3"/>
                    </w:rPr>
                    <w:t>electrical apparatus (Liaoning)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24"/>
          <w:szCs w:val="24"/>
        </w:rPr>
        <w:t>2020年10月26日</w:t>
      </w:r>
    </w:p>
    <w:p w14:paraId="40F66CD9">
      <w:pPr>
        <w:spacing w:line="394" w:lineRule="auto"/>
        <w:rPr>
          <w:rFonts w:ascii="Arial"/>
          <w:sz w:val="21"/>
        </w:rPr>
      </w:pPr>
    </w:p>
    <w:p w14:paraId="7C9F34A1">
      <w:pPr>
        <w:spacing w:before="79" w:line="219" w:lineRule="auto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3866515</wp:posOffset>
            </wp:positionH>
            <wp:positionV relativeFrom="paragraph">
              <wp:posOffset>393065</wp:posOffset>
            </wp:positionV>
            <wp:extent cx="1117600" cy="11239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7614" cy="112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8"/>
          <w:sz w:val="24"/>
          <w:szCs w:val="24"/>
        </w:rPr>
        <w:t>2025年10月25日</w:t>
      </w:r>
    </w:p>
    <w:p w14:paraId="377011C5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1880" w:h="16820"/>
          <w:pgMar w:top="877" w:right="1020" w:bottom="0" w:left="979" w:header="0" w:footer="0" w:gutter="0"/>
          <w:cols w:equalWidth="0" w:num="2">
            <w:col w:w="1931" w:space="100"/>
            <w:col w:w="7850"/>
          </w:cols>
        </w:sectPr>
      </w:pPr>
    </w:p>
    <w:p w14:paraId="62225708">
      <w:pPr>
        <w:pStyle w:val="2"/>
        <w:spacing w:before="148" w:line="224" w:lineRule="auto"/>
        <w:ind w:right="3325"/>
      </w:pPr>
      <w:r>
        <w:rPr>
          <w:rFonts w:ascii="宋体" w:hAnsi="宋体" w:eastAsia="宋体" w:cs="宋体"/>
          <w:spacing w:val="-8"/>
        </w:rPr>
        <w:t>本证书仅对符合送检样品的产品有效，证书持有人有责任保证产品符合标准规定。</w:t>
      </w:r>
      <w:r>
        <w:rPr>
          <w:rFonts w:ascii="宋体" w:hAnsi="宋体" w:eastAsia="宋体" w:cs="宋体"/>
          <w:spacing w:val="1"/>
        </w:rPr>
        <w:t xml:space="preserve"> </w:t>
      </w:r>
      <w:r>
        <w:rPr>
          <w:spacing w:val="-2"/>
        </w:rPr>
        <w:t>This certificate is only valid for the products which ident</w:t>
      </w:r>
      <w:r>
        <w:rPr>
          <w:spacing w:val="-3"/>
        </w:rPr>
        <w:t>ify with the</w:t>
      </w:r>
      <w:r>
        <w:rPr>
          <w:spacing w:val="8"/>
        </w:rPr>
        <w:t xml:space="preserve"> </w:t>
      </w:r>
      <w:r>
        <w:rPr>
          <w:spacing w:val="-3"/>
        </w:rPr>
        <w:t>sample(s)tested</w:t>
      </w:r>
      <w:r>
        <w:rPr>
          <w:spacing w:val="5"/>
        </w:rPr>
        <w:t xml:space="preserve"> </w:t>
      </w:r>
      <w:r>
        <w:rPr>
          <w:spacing w:val="-3"/>
        </w:rPr>
        <w:t>and</w:t>
      </w:r>
    </w:p>
    <w:p w14:paraId="1FFD5A41">
      <w:pPr>
        <w:pStyle w:val="2"/>
        <w:spacing w:before="35" w:line="192" w:lineRule="auto"/>
      </w:pPr>
      <w:r>
        <w:rPr>
          <w:u w:val="single" w:color="auto"/>
        </w:rPr>
        <w:t>verify</w:t>
      </w:r>
      <w:r>
        <w:rPr>
          <w:spacing w:val="30"/>
          <w:w w:val="101"/>
          <w:u w:val="single" w:color="auto"/>
        </w:rPr>
        <w:t xml:space="preserve"> </w:t>
      </w:r>
      <w:r>
        <w:rPr>
          <w:u w:val="single" w:color="auto"/>
        </w:rPr>
        <w:t>certificate</w:t>
      </w:r>
      <w:r>
        <w:rPr>
          <w:spacing w:val="25"/>
          <w:u w:val="single" w:color="auto"/>
        </w:rPr>
        <w:t xml:space="preserve"> </w:t>
      </w:r>
      <w:r>
        <w:rPr>
          <w:u w:val="single" w:color="auto"/>
        </w:rPr>
        <w:t>have</w:t>
      </w:r>
      <w:r>
        <w:rPr>
          <w:spacing w:val="26"/>
          <w:u w:val="single" w:color="auto"/>
        </w:rPr>
        <w:t xml:space="preserve"> </w:t>
      </w:r>
      <w:r>
        <w:rPr>
          <w:u w:val="single" w:color="auto"/>
        </w:rPr>
        <w:t>th</w:t>
      </w:r>
      <w:r>
        <w:rPr>
          <w:spacing w:val="-1"/>
          <w:u w:val="single" w:color="auto"/>
        </w:rPr>
        <w:t>e</w:t>
      </w:r>
      <w:r>
        <w:rPr>
          <w:spacing w:val="25"/>
          <w:w w:val="101"/>
          <w:u w:val="single" w:color="auto"/>
        </w:rPr>
        <w:t xml:space="preserve"> </w:t>
      </w:r>
      <w:r>
        <w:rPr>
          <w:spacing w:val="-1"/>
          <w:u w:val="single" w:color="auto"/>
        </w:rPr>
        <w:t>responsibility</w:t>
      </w:r>
      <w:r>
        <w:rPr>
          <w:spacing w:val="26"/>
          <w:u w:val="single" w:color="auto"/>
        </w:rPr>
        <w:t xml:space="preserve"> </w:t>
      </w:r>
      <w:r>
        <w:rPr>
          <w:spacing w:val="-1"/>
          <w:u w:val="single" w:color="auto"/>
        </w:rPr>
        <w:t>to</w:t>
      </w:r>
      <w:r>
        <w:rPr>
          <w:spacing w:val="31"/>
          <w:u w:val="single" w:color="auto"/>
        </w:rPr>
        <w:t xml:space="preserve"> </w:t>
      </w:r>
      <w:r>
        <w:rPr>
          <w:spacing w:val="-1"/>
          <w:u w:val="single" w:color="auto"/>
        </w:rPr>
        <w:t>ensure</w:t>
      </w:r>
      <w:r>
        <w:rPr>
          <w:spacing w:val="26"/>
          <w:u w:val="single" w:color="auto"/>
        </w:rPr>
        <w:t xml:space="preserve"> </w:t>
      </w:r>
      <w:r>
        <w:rPr>
          <w:spacing w:val="-1"/>
          <w:u w:val="single" w:color="auto"/>
        </w:rPr>
        <w:t>the</w:t>
      </w:r>
      <w:r>
        <w:rPr>
          <w:spacing w:val="23"/>
          <w:w w:val="101"/>
          <w:u w:val="single" w:color="auto"/>
        </w:rPr>
        <w:t xml:space="preserve"> </w:t>
      </w:r>
      <w:r>
        <w:rPr>
          <w:spacing w:val="-1"/>
          <w:u w:val="single" w:color="auto"/>
        </w:rPr>
        <w:t>products</w:t>
      </w:r>
      <w:r>
        <w:rPr>
          <w:spacing w:val="30"/>
          <w:w w:val="101"/>
          <w:u w:val="single" w:color="auto"/>
        </w:rPr>
        <w:t xml:space="preserve"> </w:t>
      </w:r>
      <w:r>
        <w:rPr>
          <w:spacing w:val="-1"/>
          <w:u w:val="single" w:color="auto"/>
        </w:rPr>
        <w:t>complying</w:t>
      </w:r>
      <w:r>
        <w:rPr>
          <w:spacing w:val="25"/>
          <w:w w:val="101"/>
          <w:u w:val="single" w:color="auto"/>
        </w:rPr>
        <w:t xml:space="preserve"> </w:t>
      </w:r>
      <w:r>
        <w:rPr>
          <w:spacing w:val="-1"/>
          <w:u w:val="single" w:color="auto"/>
        </w:rPr>
        <w:t>with</w:t>
      </w:r>
      <w:r>
        <w:rPr>
          <w:spacing w:val="25"/>
          <w:u w:val="single" w:color="auto"/>
        </w:rPr>
        <w:t xml:space="preserve"> </w:t>
      </w:r>
      <w:r>
        <w:rPr>
          <w:spacing w:val="-1"/>
          <w:u w:val="single" w:color="auto"/>
        </w:rPr>
        <w:t>relevant</w:t>
      </w:r>
      <w:r>
        <w:rPr>
          <w:spacing w:val="33"/>
          <w:u w:val="single" w:color="auto"/>
        </w:rPr>
        <w:t xml:space="preserve"> </w:t>
      </w:r>
      <w:r>
        <w:rPr>
          <w:spacing w:val="-1"/>
          <w:u w:val="single" w:color="auto"/>
        </w:rPr>
        <w:t xml:space="preserve">standard(s)     </w:t>
      </w:r>
    </w:p>
    <w:p w14:paraId="41B55FCF">
      <w:pPr>
        <w:spacing w:before="187" w:line="21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6"/>
          <w:sz w:val="19"/>
          <w:szCs w:val="19"/>
        </w:rPr>
        <w:t>地址：中国 ·</w:t>
      </w:r>
      <w:r>
        <w:rPr>
          <w:rFonts w:ascii="宋体" w:hAnsi="宋体" w:eastAsia="宋体" w:cs="宋体"/>
          <w:spacing w:val="-4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6"/>
          <w:sz w:val="19"/>
          <w:szCs w:val="19"/>
        </w:rPr>
        <w:t>辽宁沈阳经济技术开发区细河四北街6号</w:t>
      </w:r>
    </w:p>
    <w:p w14:paraId="653ADDF3">
      <w:pPr>
        <w:pStyle w:val="2"/>
        <w:spacing w:before="62" w:line="186" w:lineRule="auto"/>
      </w:pPr>
      <w:r>
        <w:t>ADD:No.6,Xihe 4 North</w:t>
      </w:r>
      <w:r>
        <w:rPr>
          <w:spacing w:val="28"/>
          <w:w w:val="101"/>
        </w:rPr>
        <w:t xml:space="preserve"> </w:t>
      </w:r>
      <w:r>
        <w:t>Street,Shenyang</w:t>
      </w:r>
      <w:r>
        <w:rPr>
          <w:spacing w:val="12"/>
          <w:w w:val="101"/>
        </w:rPr>
        <w:t xml:space="preserve"> </w:t>
      </w:r>
      <w:r>
        <w:t>Economic&amp;technological Development Area,Liaoning,China</w:t>
      </w:r>
    </w:p>
    <w:p w14:paraId="181F56ED">
      <w:pPr>
        <w:pStyle w:val="2"/>
        <w:spacing w:before="1" w:line="215" w:lineRule="auto"/>
        <w:rPr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电话</w:t>
      </w:r>
      <w:r>
        <w:rPr>
          <w:spacing w:val="-3"/>
          <w:sz w:val="24"/>
          <w:szCs w:val="24"/>
        </w:rPr>
        <w:t xml:space="preserve">TEL:024-6283291862832910     </w:t>
      </w:r>
      <w:r>
        <w:rPr>
          <w:rFonts w:ascii="宋体" w:hAnsi="宋体" w:eastAsia="宋体" w:cs="宋体"/>
          <w:spacing w:val="-3"/>
          <w:sz w:val="24"/>
          <w:szCs w:val="24"/>
        </w:rPr>
        <w:t>邮编</w:t>
      </w:r>
      <w:r>
        <w:rPr>
          <w:spacing w:val="-3"/>
          <w:sz w:val="24"/>
          <w:szCs w:val="24"/>
        </w:rPr>
        <w:t>P.C:110027</w:t>
      </w:r>
    </w:p>
    <w:p w14:paraId="7A284E4E">
      <w:pPr>
        <w:pStyle w:val="2"/>
        <w:spacing w:before="50" w:line="192" w:lineRule="auto"/>
      </w:pPr>
      <w:r>
        <w:t>E-mail:gidyfb@163.com</w:t>
      </w:r>
      <w:r>
        <w:rPr>
          <w:spacing w:val="2"/>
        </w:rPr>
        <w:t xml:space="preserve">                 </w:t>
      </w:r>
      <w:r>
        <w:fldChar w:fldCharType="begin"/>
      </w:r>
      <w:r>
        <w:instrText xml:space="preserve"> HYPERLINK "http://dyfb.syzjy.net" </w:instrText>
      </w:r>
      <w:r>
        <w:fldChar w:fldCharType="separate"/>
      </w:r>
      <w:r>
        <w:t>http://dyfb.</w:t>
      </w:r>
      <w:r>
        <w:rPr>
          <w:spacing w:val="-1"/>
        </w:rPr>
        <w:t>syzjy.net</w:t>
      </w:r>
      <w:r>
        <w:rPr>
          <w:spacing w:val="-1"/>
        </w:rPr>
        <w:fldChar w:fldCharType="end"/>
      </w:r>
    </w:p>
    <w:p w14:paraId="15E1A6DF">
      <w:pPr>
        <w:spacing w:line="192" w:lineRule="auto"/>
        <w:sectPr>
          <w:type w:val="continuous"/>
          <w:pgSz w:w="11880" w:h="16820"/>
          <w:pgMar w:top="877" w:right="1020" w:bottom="0" w:left="979" w:header="0" w:footer="0" w:gutter="0"/>
          <w:cols w:equalWidth="0" w:num="1">
            <w:col w:w="9881"/>
          </w:cols>
        </w:sectPr>
      </w:pPr>
    </w:p>
    <w:p w14:paraId="6396A44F">
      <w:pPr>
        <w:spacing w:line="283" w:lineRule="auto"/>
        <w:rPr>
          <w:rFonts w:ascii="Arial"/>
          <w:sz w:val="21"/>
        </w:rPr>
      </w:pPr>
    </w:p>
    <w:p w14:paraId="0C7F195B">
      <w:pPr>
        <w:spacing w:line="284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2228215</wp:posOffset>
            </wp:positionH>
            <wp:positionV relativeFrom="paragraph">
              <wp:posOffset>73025</wp:posOffset>
            </wp:positionV>
            <wp:extent cx="1270000" cy="10160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9998" cy="101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53975</wp:posOffset>
            </wp:positionV>
            <wp:extent cx="1136650" cy="11239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6699" cy="1123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5053965</wp:posOffset>
            </wp:positionH>
            <wp:positionV relativeFrom="paragraph">
              <wp:posOffset>149225</wp:posOffset>
            </wp:positionV>
            <wp:extent cx="1181100" cy="9207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1132" cy="920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9E88E">
      <w:pPr>
        <w:spacing w:before="75" w:line="217" w:lineRule="auto"/>
        <w:ind w:left="9873"/>
        <w:rPr>
          <w:rFonts w:ascii="黑体" w:hAnsi="黑体" w:eastAsia="黑体" w:cs="黑体"/>
          <w:sz w:val="23"/>
          <w:szCs w:val="23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56515</wp:posOffset>
            </wp:positionV>
            <wp:extent cx="1441450" cy="8509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1469" cy="850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color w:val="203050"/>
          <w:spacing w:val="-4"/>
          <w:sz w:val="23"/>
          <w:szCs w:val="23"/>
        </w:rPr>
        <w:t>中国认可</w:t>
      </w:r>
    </w:p>
    <w:p w14:paraId="407C0C10">
      <w:pPr>
        <w:spacing w:before="1" w:line="227" w:lineRule="auto"/>
        <w:ind w:left="9873" w:right="1109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9"/>
          <w:sz w:val="23"/>
          <w:szCs w:val="23"/>
        </w:rPr>
        <w:t>国际互认</w:t>
      </w:r>
      <w:r>
        <w:rPr>
          <w:rFonts w:ascii="黑体" w:hAnsi="黑体" w:eastAsia="黑体" w:cs="黑体"/>
          <w:spacing w:val="2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23"/>
          <w:szCs w:val="23"/>
        </w:rPr>
        <w:t>检测</w:t>
      </w:r>
    </w:p>
    <w:p w14:paraId="6BEC4D0D">
      <w:pPr>
        <w:spacing w:before="24" w:line="198" w:lineRule="auto"/>
        <w:ind w:left="9870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b/>
          <w:bCs/>
          <w:spacing w:val="-7"/>
          <w:sz w:val="23"/>
          <w:szCs w:val="23"/>
        </w:rPr>
        <w:t>TESTING</w:t>
      </w:r>
    </w:p>
    <w:p w14:paraId="1A3E1D77">
      <w:pPr>
        <w:spacing w:before="91" w:line="198" w:lineRule="auto"/>
        <w:ind w:left="9870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pacing w:val="-11"/>
          <w:sz w:val="23"/>
          <w:szCs w:val="23"/>
        </w:rPr>
        <w:t>CNAS</w:t>
      </w:r>
      <w:r>
        <w:rPr>
          <w:rFonts w:ascii="Arial" w:hAnsi="Arial" w:eastAsia="Arial" w:cs="Arial"/>
          <w:spacing w:val="16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1"/>
          <w:sz w:val="23"/>
          <w:szCs w:val="23"/>
        </w:rPr>
        <w:t>L0136</w:t>
      </w:r>
    </w:p>
    <w:p w14:paraId="5F6D9CC1">
      <w:pPr>
        <w:pStyle w:val="2"/>
        <w:spacing w:before="142" w:line="198" w:lineRule="auto"/>
        <w:ind w:left="759"/>
        <w:rPr>
          <w:rFonts w:ascii="黑体" w:hAnsi="黑体" w:eastAsia="黑体" w:cs="黑体"/>
          <w:sz w:val="23"/>
          <w:szCs w:val="23"/>
        </w:rPr>
      </w:pPr>
      <w:r>
        <w:rPr>
          <w:b/>
          <w:bCs/>
          <w:color w:val="703040"/>
          <w:spacing w:val="5"/>
          <w:position w:val="-3"/>
          <w:sz w:val="35"/>
          <w:szCs w:val="35"/>
        </w:rPr>
        <w:t xml:space="preserve">160008113510   </w:t>
      </w:r>
      <w:r>
        <w:rPr>
          <w:rFonts w:ascii="黑体" w:hAnsi="黑体" w:eastAsia="黑体" w:cs="黑体"/>
          <w:spacing w:val="5"/>
          <w:position w:val="2"/>
          <w:sz w:val="23"/>
          <w:szCs w:val="23"/>
        </w:rPr>
        <w:t>(2019)国认监认字(</w:t>
      </w:r>
      <w:r>
        <w:rPr>
          <w:rFonts w:ascii="黑体" w:hAnsi="黑体" w:eastAsia="黑体" w:cs="黑体"/>
          <w:spacing w:val="4"/>
          <w:position w:val="2"/>
          <w:sz w:val="23"/>
          <w:szCs w:val="23"/>
        </w:rPr>
        <w:t>589)号</w:t>
      </w:r>
    </w:p>
    <w:p w14:paraId="46A71B00">
      <w:pPr>
        <w:spacing w:line="262" w:lineRule="auto"/>
        <w:rPr>
          <w:rFonts w:ascii="Arial"/>
          <w:sz w:val="21"/>
        </w:rPr>
      </w:pPr>
    </w:p>
    <w:p w14:paraId="458152C6">
      <w:pPr>
        <w:spacing w:line="262" w:lineRule="auto"/>
        <w:rPr>
          <w:rFonts w:ascii="Arial"/>
          <w:sz w:val="21"/>
        </w:rPr>
      </w:pPr>
    </w:p>
    <w:p w14:paraId="6960E604">
      <w:pPr>
        <w:spacing w:line="262" w:lineRule="auto"/>
        <w:rPr>
          <w:rFonts w:ascii="Arial"/>
          <w:sz w:val="21"/>
        </w:rPr>
      </w:pPr>
    </w:p>
    <w:p w14:paraId="15D40B21">
      <w:pPr>
        <w:spacing w:line="262" w:lineRule="auto"/>
        <w:rPr>
          <w:rFonts w:ascii="Arial"/>
          <w:sz w:val="21"/>
        </w:rPr>
      </w:pPr>
    </w:p>
    <w:p w14:paraId="79A8F4BB">
      <w:pPr>
        <w:spacing w:line="262" w:lineRule="auto"/>
        <w:rPr>
          <w:rFonts w:ascii="Arial"/>
          <w:sz w:val="21"/>
        </w:rPr>
      </w:pPr>
      <w:bookmarkStart w:id="0" w:name="_GoBack"/>
      <w:bookmarkEnd w:id="0"/>
    </w:p>
    <w:p w14:paraId="7B6ECB24">
      <w:pPr>
        <w:spacing w:line="263" w:lineRule="auto"/>
        <w:rPr>
          <w:rFonts w:ascii="Arial"/>
          <w:sz w:val="21"/>
        </w:rPr>
      </w:pPr>
    </w:p>
    <w:p w14:paraId="6424A7CD">
      <w:pPr>
        <w:spacing w:before="134" w:line="208" w:lineRule="auto"/>
        <w:ind w:left="4195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b/>
          <w:bCs/>
          <w:spacing w:val="-28"/>
          <w:sz w:val="41"/>
          <w:szCs w:val="41"/>
        </w:rPr>
        <w:t>防</w:t>
      </w:r>
      <w:r>
        <w:rPr>
          <w:rFonts w:ascii="黑体" w:hAnsi="黑体" w:eastAsia="黑体" w:cs="黑体"/>
          <w:spacing w:val="27"/>
          <w:sz w:val="41"/>
          <w:szCs w:val="41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1"/>
          <w:szCs w:val="41"/>
        </w:rPr>
        <w:t>爆</w:t>
      </w:r>
      <w:r>
        <w:rPr>
          <w:rFonts w:ascii="黑体" w:hAnsi="黑体" w:eastAsia="黑体" w:cs="黑体"/>
          <w:spacing w:val="49"/>
          <w:sz w:val="41"/>
          <w:szCs w:val="41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1"/>
          <w:szCs w:val="41"/>
        </w:rPr>
        <w:t>电</w:t>
      </w:r>
      <w:r>
        <w:rPr>
          <w:rFonts w:ascii="黑体" w:hAnsi="黑体" w:eastAsia="黑体" w:cs="黑体"/>
          <w:spacing w:val="31"/>
          <w:sz w:val="41"/>
          <w:szCs w:val="41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1"/>
          <w:szCs w:val="41"/>
        </w:rPr>
        <w:t>气</w:t>
      </w:r>
      <w:r>
        <w:rPr>
          <w:rFonts w:ascii="黑体" w:hAnsi="黑体" w:eastAsia="黑体" w:cs="黑体"/>
          <w:spacing w:val="24"/>
          <w:sz w:val="41"/>
          <w:szCs w:val="41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1"/>
          <w:szCs w:val="41"/>
        </w:rPr>
        <w:t>设</w:t>
      </w:r>
      <w:r>
        <w:rPr>
          <w:rFonts w:ascii="黑体" w:hAnsi="黑体" w:eastAsia="黑体" w:cs="黑体"/>
          <w:spacing w:val="23"/>
          <w:sz w:val="41"/>
          <w:szCs w:val="41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1"/>
          <w:szCs w:val="41"/>
        </w:rPr>
        <w:t>备</w:t>
      </w:r>
    </w:p>
    <w:p w14:paraId="59CD2D20">
      <w:pPr>
        <w:pStyle w:val="2"/>
        <w:spacing w:before="1" w:line="191" w:lineRule="auto"/>
        <w:ind w:left="3290"/>
        <w:rPr>
          <w:sz w:val="23"/>
          <w:szCs w:val="23"/>
        </w:rPr>
      </w:pPr>
      <w:r>
        <w:rPr>
          <w:spacing w:val="-1"/>
          <w:sz w:val="23"/>
          <w:szCs w:val="23"/>
        </w:rPr>
        <w:t>Electrical</w:t>
      </w:r>
      <w:r>
        <w:rPr>
          <w:spacing w:val="14"/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Apparatus</w:t>
      </w:r>
      <w:r>
        <w:rPr>
          <w:spacing w:val="12"/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for</w:t>
      </w:r>
      <w:r>
        <w:rPr>
          <w:spacing w:val="11"/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Explosive</w:t>
      </w:r>
      <w:r>
        <w:rPr>
          <w:spacing w:val="10"/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Atmospheres</w:t>
      </w:r>
    </w:p>
    <w:p w14:paraId="293E08B0">
      <w:pPr>
        <w:spacing w:line="302" w:lineRule="auto"/>
        <w:rPr>
          <w:rFonts w:ascii="Arial"/>
          <w:sz w:val="21"/>
        </w:rPr>
      </w:pPr>
    </w:p>
    <w:p w14:paraId="6A6DCC6B">
      <w:pPr>
        <w:spacing w:line="302" w:lineRule="auto"/>
        <w:rPr>
          <w:rFonts w:ascii="Arial"/>
          <w:sz w:val="21"/>
        </w:rPr>
      </w:pPr>
    </w:p>
    <w:p w14:paraId="5E277AD9">
      <w:pPr>
        <w:spacing w:before="310" w:line="219" w:lineRule="auto"/>
        <w:ind w:left="3073"/>
        <w:rPr>
          <w:rFonts w:ascii="黑体" w:hAnsi="黑体" w:eastAsia="黑体" w:cs="黑体"/>
          <w:sz w:val="95"/>
          <w:szCs w:val="95"/>
        </w:rPr>
      </w:pPr>
      <w:r>
        <w:rPr>
          <w:rFonts w:ascii="黑体" w:hAnsi="黑体" w:eastAsia="黑体" w:cs="黑体"/>
          <w:b/>
          <w:bCs/>
          <w:spacing w:val="-52"/>
          <w:sz w:val="95"/>
          <w:szCs w:val="95"/>
        </w:rPr>
        <w:t>防</w:t>
      </w:r>
      <w:r>
        <w:rPr>
          <w:rFonts w:ascii="黑体" w:hAnsi="黑体" w:eastAsia="黑体" w:cs="黑体"/>
          <w:spacing w:val="-114"/>
          <w:sz w:val="95"/>
          <w:szCs w:val="95"/>
        </w:rPr>
        <w:t xml:space="preserve"> </w:t>
      </w:r>
      <w:r>
        <w:rPr>
          <w:rFonts w:ascii="黑体" w:hAnsi="黑体" w:eastAsia="黑体" w:cs="黑体"/>
          <w:b/>
          <w:bCs/>
          <w:spacing w:val="-52"/>
          <w:sz w:val="95"/>
          <w:szCs w:val="95"/>
        </w:rPr>
        <w:t>爆</w:t>
      </w:r>
      <w:r>
        <w:rPr>
          <w:rFonts w:ascii="黑体" w:hAnsi="黑体" w:eastAsia="黑体" w:cs="黑体"/>
          <w:spacing w:val="-119"/>
          <w:sz w:val="95"/>
          <w:szCs w:val="95"/>
        </w:rPr>
        <w:t xml:space="preserve"> </w:t>
      </w:r>
      <w:r>
        <w:rPr>
          <w:rFonts w:ascii="黑体" w:hAnsi="黑体" w:eastAsia="黑体" w:cs="黑体"/>
          <w:b/>
          <w:bCs/>
          <w:spacing w:val="-52"/>
          <w:sz w:val="95"/>
          <w:szCs w:val="95"/>
        </w:rPr>
        <w:t>合</w:t>
      </w:r>
      <w:r>
        <w:rPr>
          <w:rFonts w:ascii="黑体" w:hAnsi="黑体" w:eastAsia="黑体" w:cs="黑体"/>
          <w:spacing w:val="-123"/>
          <w:sz w:val="95"/>
          <w:szCs w:val="95"/>
        </w:rPr>
        <w:t xml:space="preserve"> </w:t>
      </w:r>
      <w:r>
        <w:rPr>
          <w:rFonts w:ascii="黑体" w:hAnsi="黑体" w:eastAsia="黑体" w:cs="黑体"/>
          <w:b/>
          <w:bCs/>
          <w:spacing w:val="-52"/>
          <w:sz w:val="95"/>
          <w:szCs w:val="95"/>
        </w:rPr>
        <w:t>格</w:t>
      </w:r>
      <w:r>
        <w:rPr>
          <w:rFonts w:ascii="黑体" w:hAnsi="黑体" w:eastAsia="黑体" w:cs="黑体"/>
          <w:spacing w:val="-126"/>
          <w:sz w:val="95"/>
          <w:szCs w:val="95"/>
        </w:rPr>
        <w:t xml:space="preserve"> </w:t>
      </w:r>
      <w:r>
        <w:rPr>
          <w:rFonts w:ascii="黑体" w:hAnsi="黑体" w:eastAsia="黑体" w:cs="黑体"/>
          <w:b/>
          <w:bCs/>
          <w:spacing w:val="-52"/>
          <w:sz w:val="95"/>
          <w:szCs w:val="95"/>
        </w:rPr>
        <w:t>证</w:t>
      </w:r>
    </w:p>
    <w:p w14:paraId="4E52532E">
      <w:pPr>
        <w:pStyle w:val="2"/>
        <w:spacing w:line="188" w:lineRule="auto"/>
        <w:ind w:left="3180"/>
        <w:rPr>
          <w:sz w:val="35"/>
          <w:szCs w:val="35"/>
        </w:rPr>
      </w:pPr>
      <w:r>
        <w:rPr>
          <w:b/>
          <w:bCs/>
          <w:spacing w:val="-2"/>
          <w:sz w:val="35"/>
          <w:szCs w:val="35"/>
        </w:rPr>
        <w:t>CERTIFICATE</w:t>
      </w:r>
      <w:r>
        <w:rPr>
          <w:b/>
          <w:bCs/>
          <w:spacing w:val="44"/>
          <w:sz w:val="35"/>
          <w:szCs w:val="35"/>
        </w:rPr>
        <w:t xml:space="preserve"> </w:t>
      </w:r>
      <w:r>
        <w:rPr>
          <w:b/>
          <w:bCs/>
          <w:spacing w:val="-2"/>
          <w:sz w:val="35"/>
          <w:szCs w:val="35"/>
        </w:rPr>
        <w:t>OF</w:t>
      </w:r>
      <w:r>
        <w:rPr>
          <w:b/>
          <w:bCs/>
          <w:spacing w:val="45"/>
          <w:sz w:val="35"/>
          <w:szCs w:val="35"/>
        </w:rPr>
        <w:t xml:space="preserve"> </w:t>
      </w:r>
      <w:r>
        <w:rPr>
          <w:b/>
          <w:bCs/>
          <w:spacing w:val="-2"/>
          <w:sz w:val="35"/>
          <w:szCs w:val="35"/>
        </w:rPr>
        <w:t>CONFORMITY</w:t>
      </w:r>
    </w:p>
    <w:p w14:paraId="0164B804">
      <w:pPr>
        <w:spacing w:line="251" w:lineRule="auto"/>
        <w:rPr>
          <w:rFonts w:ascii="Arial"/>
          <w:sz w:val="21"/>
        </w:rPr>
      </w:pPr>
    </w:p>
    <w:p w14:paraId="2D7193A4">
      <w:pPr>
        <w:spacing w:line="251" w:lineRule="auto"/>
        <w:rPr>
          <w:rFonts w:ascii="Arial"/>
          <w:sz w:val="21"/>
        </w:rPr>
      </w:pPr>
    </w:p>
    <w:p w14:paraId="382BA6F3">
      <w:pPr>
        <w:spacing w:line="251" w:lineRule="auto"/>
        <w:rPr>
          <w:rFonts w:ascii="Arial"/>
          <w:sz w:val="21"/>
        </w:rPr>
      </w:pPr>
    </w:p>
    <w:p w14:paraId="393894AA">
      <w:pPr>
        <w:spacing w:line="251" w:lineRule="auto"/>
        <w:rPr>
          <w:rFonts w:ascii="Arial"/>
          <w:sz w:val="21"/>
        </w:rPr>
      </w:pPr>
    </w:p>
    <w:p w14:paraId="18896BB5">
      <w:pPr>
        <w:spacing w:line="251" w:lineRule="auto"/>
        <w:rPr>
          <w:rFonts w:ascii="Arial"/>
          <w:sz w:val="21"/>
        </w:rPr>
      </w:pPr>
    </w:p>
    <w:p w14:paraId="6578E786">
      <w:pPr>
        <w:spacing w:line="251" w:lineRule="auto"/>
        <w:rPr>
          <w:rFonts w:ascii="Arial"/>
          <w:sz w:val="21"/>
        </w:rPr>
      </w:pPr>
    </w:p>
    <w:p w14:paraId="50262C07">
      <w:pPr>
        <w:spacing w:line="251" w:lineRule="auto"/>
        <w:rPr>
          <w:rFonts w:ascii="Arial"/>
          <w:sz w:val="21"/>
        </w:rPr>
      </w:pPr>
    </w:p>
    <w:p w14:paraId="1F59D39D">
      <w:pPr>
        <w:spacing w:line="251" w:lineRule="auto"/>
        <w:rPr>
          <w:rFonts w:ascii="Arial"/>
          <w:sz w:val="21"/>
        </w:rPr>
      </w:pPr>
    </w:p>
    <w:p w14:paraId="0EA48C38">
      <w:pPr>
        <w:spacing w:line="251" w:lineRule="auto"/>
        <w:rPr>
          <w:rFonts w:ascii="Arial"/>
          <w:sz w:val="21"/>
        </w:rPr>
      </w:pPr>
    </w:p>
    <w:p w14:paraId="1C3CB22D">
      <w:pPr>
        <w:spacing w:line="251" w:lineRule="auto"/>
        <w:rPr>
          <w:rFonts w:ascii="Arial"/>
          <w:sz w:val="21"/>
        </w:rPr>
      </w:pPr>
    </w:p>
    <w:p w14:paraId="0BA046FF">
      <w:pPr>
        <w:spacing w:line="251" w:lineRule="auto"/>
        <w:rPr>
          <w:rFonts w:ascii="Arial"/>
          <w:sz w:val="21"/>
        </w:rPr>
      </w:pPr>
    </w:p>
    <w:p w14:paraId="3449F258">
      <w:pPr>
        <w:spacing w:line="251" w:lineRule="auto"/>
        <w:rPr>
          <w:rFonts w:ascii="Arial"/>
          <w:sz w:val="21"/>
        </w:rPr>
      </w:pPr>
    </w:p>
    <w:p w14:paraId="57683C96">
      <w:pPr>
        <w:spacing w:line="251" w:lineRule="auto"/>
        <w:rPr>
          <w:rFonts w:ascii="Arial"/>
          <w:sz w:val="21"/>
        </w:rPr>
      </w:pPr>
    </w:p>
    <w:p w14:paraId="479EB5AD">
      <w:pPr>
        <w:spacing w:line="251" w:lineRule="auto"/>
        <w:rPr>
          <w:rFonts w:ascii="Arial"/>
          <w:sz w:val="21"/>
        </w:rPr>
      </w:pPr>
    </w:p>
    <w:p w14:paraId="7FB8054C">
      <w:pPr>
        <w:spacing w:line="252" w:lineRule="auto"/>
        <w:rPr>
          <w:rFonts w:ascii="Arial"/>
          <w:sz w:val="21"/>
        </w:rPr>
      </w:pPr>
    </w:p>
    <w:p w14:paraId="56513E9A">
      <w:pPr>
        <w:spacing w:line="2290" w:lineRule="exact"/>
        <w:ind w:firstLine="2189"/>
      </w:pPr>
      <w:r>
        <w:rPr>
          <w:position w:val="-45"/>
        </w:rPr>
        <w:drawing>
          <wp:inline distT="0" distB="0" distL="0" distR="0">
            <wp:extent cx="1511300" cy="145351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11324" cy="14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04979">
      <w:pPr>
        <w:spacing w:line="245" w:lineRule="auto"/>
        <w:rPr>
          <w:rFonts w:ascii="Arial"/>
          <w:sz w:val="21"/>
        </w:rPr>
      </w:pPr>
    </w:p>
    <w:p w14:paraId="7242E684">
      <w:pPr>
        <w:spacing w:line="245" w:lineRule="auto"/>
        <w:rPr>
          <w:rFonts w:ascii="Arial"/>
          <w:sz w:val="21"/>
        </w:rPr>
      </w:pPr>
    </w:p>
    <w:p w14:paraId="7A475A7A">
      <w:pPr>
        <w:spacing w:line="245" w:lineRule="auto"/>
        <w:rPr>
          <w:rFonts w:ascii="Arial"/>
          <w:sz w:val="21"/>
        </w:rPr>
      </w:pPr>
    </w:p>
    <w:p w14:paraId="18AF2022">
      <w:pPr>
        <w:spacing w:before="170" w:line="221" w:lineRule="auto"/>
        <w:ind w:left="1037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spacing w:val="17"/>
          <w:sz w:val="52"/>
          <w:szCs w:val="52"/>
        </w:rPr>
        <w:t>国家低压防爆电器质量监督检验中心(辽宁)</w:t>
      </w:r>
    </w:p>
    <w:p w14:paraId="4547B310">
      <w:pPr>
        <w:pStyle w:val="2"/>
        <w:spacing w:before="37" w:line="192" w:lineRule="auto"/>
        <w:ind w:left="970"/>
        <w:rPr>
          <w:sz w:val="23"/>
          <w:szCs w:val="23"/>
        </w:rPr>
      </w:pPr>
      <w:r>
        <w:rPr>
          <w:sz w:val="23"/>
          <w:szCs w:val="23"/>
        </w:rPr>
        <w:t xml:space="preserve">National   quliysperision   an   inspection   center   for   low   volage   </w:t>
      </w:r>
      <w:r>
        <w:rPr>
          <w:spacing w:val="-1"/>
          <w:sz w:val="23"/>
          <w:szCs w:val="23"/>
        </w:rPr>
        <w:t>explosion-profelectnicl   apartrs(Liaoning)</w:t>
      </w:r>
    </w:p>
    <w:sectPr>
      <w:headerReference r:id="rId5" w:type="default"/>
      <w:pgSz w:w="11880" w:h="16820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05B2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567108"/>
    <w:rsid w:val="4AFE2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596</Words>
  <Characters>1606</Characters>
  <TotalTime>1</TotalTime>
  <ScaleCrop>false</ScaleCrop>
  <LinksUpToDate>false</LinksUpToDate>
  <CharactersWithSpaces>1993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2025-06-16T17:49:00Z</dcterms:created>
  <dc:creator>led</dc:creator>
  <cp:lastModifiedBy>吴敏</cp:lastModifiedBy>
  <dcterms:modified xsi:type="dcterms:W3CDTF">2025-06-16T09:52:05Z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2025-06-16T17:49:36Z</vt:filetime>
  </property>
  <property fmtid="{D5CDD505-2E9C-101B-9397-08002B2CF9AE}" pid="4" name="UsrData">
    <vt:lpwstr>684fe8aaeeb4a4001f4aad1dwl</vt:lpwstr>
  </property>
  <property fmtid="{D5CDD505-2E9C-101B-9397-08002B2CF9AE}" pid="5" name="KSOProductBuildVer">
    <vt:lpwstr>2052-12.1.0.21541</vt:lpwstr>
  </property>
  <property fmtid="{D5CDD505-2E9C-101B-9397-08002B2CF9AE}" pid="6" name="ICV">
    <vt:lpwstr>678A2894D3CE430B854EC7F1BD158388_13</vt:lpwstr>
  </property>
  <property fmtid="{D5CDD505-2E9C-101B-9397-08002B2CF9AE}" pid="7" name="KSOTemplateDocerSaveRecord">
    <vt:lpwstr>eyJoZGlkIjoiOGYwY2MxNmJjZDFiN2YyNTYzN2I2Yzk2NTU5OWVmODciLCJ1c2VySWQiOiI3MzI5ODkzOTQifQ==</vt:lpwstr>
  </property>
</Properties>
</file>